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0E8F2" w14:textId="77777777" w:rsidR="00010555" w:rsidRDefault="00D52003" w:rsidP="00010555">
      <w:pPr>
        <w:pStyle w:val="Heading1"/>
      </w:pPr>
      <w:r>
        <w:t>Assignment 2</w:t>
      </w:r>
      <w:r w:rsidR="00010555">
        <w:t xml:space="preserve"> </w:t>
      </w:r>
    </w:p>
    <w:p w14:paraId="4B3570B1" w14:textId="77777777" w:rsidR="00010555" w:rsidRDefault="00D52003" w:rsidP="00010555">
      <w:pPr>
        <w:pStyle w:val="Heading1"/>
      </w:pPr>
      <w:r>
        <w:t>Uncovering Actors and Agency in Infrastructure Delivery</w:t>
      </w:r>
    </w:p>
    <w:p w14:paraId="5C311BFA" w14:textId="77777777" w:rsidR="00010555" w:rsidRDefault="00010555" w:rsidP="00010555">
      <w:pPr>
        <w:widowControl w:val="0"/>
        <w:autoSpaceDE w:val="0"/>
        <w:autoSpaceDN w:val="0"/>
        <w:adjustRightInd w:val="0"/>
        <w:rPr>
          <w:color w:val="221E1F"/>
        </w:rPr>
      </w:pPr>
    </w:p>
    <w:p w14:paraId="630B3251" w14:textId="77777777" w:rsidR="00010555" w:rsidRDefault="00D52003" w:rsidP="00010555">
      <w:pPr>
        <w:widowControl w:val="0"/>
        <w:autoSpaceDE w:val="0"/>
        <w:autoSpaceDN w:val="0"/>
        <w:adjustRightInd w:val="0"/>
        <w:rPr>
          <w:color w:val="221E1F"/>
        </w:rPr>
      </w:pPr>
      <w:r>
        <w:rPr>
          <w:color w:val="221E1F"/>
        </w:rPr>
        <w:t xml:space="preserve">One of the contributions of the Splintering Urbanism hypothesis is that it questions the role of the State as the benevolent provider of services and the notion of the Modern Networked city. Cities have become increasingly fragmented as marginalized areas are either left off the ‘grid’ or simply not able to connect. Furthermore, recent work on sustainable infrastructure transitions questions the ongoing commitment to the </w:t>
      </w:r>
      <w:r w:rsidR="003E64C0">
        <w:rPr>
          <w:color w:val="221E1F"/>
        </w:rPr>
        <w:t>rollout</w:t>
      </w:r>
      <w:r>
        <w:rPr>
          <w:color w:val="221E1F"/>
        </w:rPr>
        <w:t xml:space="preserve"> of networked services. An emerging debate on co-production in service delivery reveals that communities across the globe are engaging in partnerships to enable service access and that this may be on the increase as a phenomenon. </w:t>
      </w:r>
    </w:p>
    <w:p w14:paraId="3F9627DD" w14:textId="77777777" w:rsidR="00D52003" w:rsidRDefault="00D52003" w:rsidP="00010555">
      <w:pPr>
        <w:widowControl w:val="0"/>
        <w:autoSpaceDE w:val="0"/>
        <w:autoSpaceDN w:val="0"/>
        <w:adjustRightInd w:val="0"/>
        <w:rPr>
          <w:color w:val="221E1F"/>
        </w:rPr>
      </w:pPr>
    </w:p>
    <w:p w14:paraId="2FA5E464" w14:textId="6FF51B26" w:rsidR="00D52003" w:rsidRDefault="00D52003" w:rsidP="00010555">
      <w:pPr>
        <w:widowControl w:val="0"/>
        <w:autoSpaceDE w:val="0"/>
        <w:autoSpaceDN w:val="0"/>
        <w:adjustRightInd w:val="0"/>
        <w:rPr>
          <w:color w:val="221E1F"/>
        </w:rPr>
      </w:pPr>
      <w:r>
        <w:rPr>
          <w:color w:val="221E1F"/>
        </w:rPr>
        <w:t>Your task for this group assignment is to do the following:</w:t>
      </w:r>
    </w:p>
    <w:p w14:paraId="0A37A1A1" w14:textId="77777777" w:rsidR="00D52003" w:rsidRDefault="003E64C0" w:rsidP="003E64C0">
      <w:pPr>
        <w:pStyle w:val="ListParagraph"/>
        <w:widowControl w:val="0"/>
        <w:numPr>
          <w:ilvl w:val="0"/>
          <w:numId w:val="3"/>
        </w:numPr>
        <w:autoSpaceDE w:val="0"/>
        <w:autoSpaceDN w:val="0"/>
        <w:adjustRightInd w:val="0"/>
        <w:rPr>
          <w:color w:val="221E1F"/>
        </w:rPr>
      </w:pPr>
      <w:r>
        <w:rPr>
          <w:color w:val="221E1F"/>
        </w:rPr>
        <w:t>Find a case you can interrogate easily; either through primary investigation or through the scan of a number of publications, the Internet or perhaps something you are involved with personally;</w:t>
      </w:r>
    </w:p>
    <w:p w14:paraId="1340540A" w14:textId="77777777" w:rsidR="003E64C0" w:rsidRDefault="003E64C0" w:rsidP="003E64C0">
      <w:pPr>
        <w:pStyle w:val="ListParagraph"/>
        <w:widowControl w:val="0"/>
        <w:numPr>
          <w:ilvl w:val="0"/>
          <w:numId w:val="3"/>
        </w:numPr>
        <w:autoSpaceDE w:val="0"/>
        <w:autoSpaceDN w:val="0"/>
        <w:adjustRightInd w:val="0"/>
        <w:rPr>
          <w:color w:val="221E1F"/>
        </w:rPr>
      </w:pPr>
      <w:r>
        <w:rPr>
          <w:color w:val="221E1F"/>
        </w:rPr>
        <w:t>Who are the main actors involved? What are the relationships between them? How did the initiative start? What sparked it?</w:t>
      </w:r>
    </w:p>
    <w:p w14:paraId="25E4C01A" w14:textId="77777777" w:rsidR="003E64C0" w:rsidRDefault="003E64C0" w:rsidP="003E64C0">
      <w:pPr>
        <w:pStyle w:val="ListParagraph"/>
        <w:widowControl w:val="0"/>
        <w:numPr>
          <w:ilvl w:val="0"/>
          <w:numId w:val="3"/>
        </w:numPr>
        <w:autoSpaceDE w:val="0"/>
        <w:autoSpaceDN w:val="0"/>
        <w:adjustRightInd w:val="0"/>
        <w:rPr>
          <w:color w:val="221E1F"/>
        </w:rPr>
      </w:pPr>
      <w:r>
        <w:rPr>
          <w:color w:val="221E1F"/>
        </w:rPr>
        <w:t>What are the intricacies of the infrastructure? Has it made a difference to the area/neighborhood in question?</w:t>
      </w:r>
    </w:p>
    <w:p w14:paraId="53AA6F53" w14:textId="54E85441" w:rsidR="003E64C0" w:rsidRPr="003E64C0" w:rsidRDefault="00325711" w:rsidP="003E64C0">
      <w:pPr>
        <w:pStyle w:val="ListParagraph"/>
        <w:widowControl w:val="0"/>
        <w:numPr>
          <w:ilvl w:val="0"/>
          <w:numId w:val="3"/>
        </w:numPr>
        <w:autoSpaceDE w:val="0"/>
        <w:autoSpaceDN w:val="0"/>
        <w:adjustRightInd w:val="0"/>
        <w:rPr>
          <w:color w:val="221E1F"/>
        </w:rPr>
      </w:pPr>
      <w:r>
        <w:rPr>
          <w:color w:val="221E1F"/>
        </w:rPr>
        <w:t>Are these initiatives sustainable</w:t>
      </w:r>
      <w:r w:rsidR="003E64C0">
        <w:rPr>
          <w:color w:val="221E1F"/>
        </w:rPr>
        <w:t xml:space="preserve">? </w:t>
      </w:r>
    </w:p>
    <w:p w14:paraId="4C7DA0BD" w14:textId="77777777" w:rsidR="00010555" w:rsidRDefault="00010555" w:rsidP="00010555">
      <w:pPr>
        <w:widowControl w:val="0"/>
        <w:autoSpaceDE w:val="0"/>
        <w:autoSpaceDN w:val="0"/>
        <w:adjustRightInd w:val="0"/>
        <w:rPr>
          <w:color w:val="221E1F"/>
        </w:rPr>
      </w:pPr>
    </w:p>
    <w:p w14:paraId="429F04D6" w14:textId="2BECEF14" w:rsidR="00010555" w:rsidRPr="00325711" w:rsidRDefault="003E64C0" w:rsidP="00010555">
      <w:pPr>
        <w:widowControl w:val="0"/>
        <w:autoSpaceDE w:val="0"/>
        <w:autoSpaceDN w:val="0"/>
        <w:adjustRightInd w:val="0"/>
        <w:rPr>
          <w:color w:val="221E1F"/>
        </w:rPr>
      </w:pPr>
      <w:r>
        <w:rPr>
          <w:color w:val="221E1F"/>
        </w:rPr>
        <w:t xml:space="preserve">Each group is to prepare an A1 poster in </w:t>
      </w:r>
      <w:proofErr w:type="gramStart"/>
      <w:r>
        <w:rPr>
          <w:color w:val="221E1F"/>
        </w:rPr>
        <w:t>either landscape or portrait format, showcasing the project/initiative, the infrastructure in question, the actors involved and</w:t>
      </w:r>
      <w:proofErr w:type="gramEnd"/>
      <w:r>
        <w:rPr>
          <w:color w:val="221E1F"/>
        </w:rPr>
        <w:t xml:space="preserve"> the relationships between them. </w:t>
      </w:r>
      <w:r w:rsidR="003B2647">
        <w:rPr>
          <w:color w:val="221E1F"/>
        </w:rPr>
        <w:t xml:space="preserve">A two-page report is also required. </w:t>
      </w:r>
    </w:p>
    <w:p w14:paraId="698966B2" w14:textId="77777777" w:rsidR="00010555" w:rsidRPr="00010555" w:rsidRDefault="00010555" w:rsidP="00010555">
      <w:pPr>
        <w:pStyle w:val="Heading2"/>
      </w:pPr>
      <w:r w:rsidRPr="00010555">
        <w:t>Core Readings</w:t>
      </w:r>
    </w:p>
    <w:p w14:paraId="5735BC84" w14:textId="77777777" w:rsidR="00010555" w:rsidRDefault="00010555" w:rsidP="00010555">
      <w:pPr>
        <w:widowControl w:val="0"/>
        <w:autoSpaceDE w:val="0"/>
        <w:autoSpaceDN w:val="0"/>
        <w:adjustRightInd w:val="0"/>
        <w:rPr>
          <w:color w:val="221E1F"/>
        </w:rPr>
      </w:pPr>
    </w:p>
    <w:p w14:paraId="38D3FEA1" w14:textId="199D32CA" w:rsidR="00DA3F41" w:rsidRDefault="00DA3F41" w:rsidP="00010555">
      <w:pPr>
        <w:pStyle w:val="ListParagraph"/>
        <w:widowControl w:val="0"/>
        <w:numPr>
          <w:ilvl w:val="0"/>
          <w:numId w:val="2"/>
        </w:numPr>
        <w:autoSpaceDE w:val="0"/>
        <w:autoSpaceDN w:val="0"/>
        <w:adjustRightInd w:val="0"/>
        <w:rPr>
          <w:color w:val="221E1F"/>
        </w:rPr>
      </w:pPr>
      <w:proofErr w:type="spellStart"/>
      <w:r>
        <w:rPr>
          <w:color w:val="221E1F"/>
        </w:rPr>
        <w:t>Brandsen</w:t>
      </w:r>
      <w:proofErr w:type="spellEnd"/>
      <w:r>
        <w:rPr>
          <w:color w:val="221E1F"/>
        </w:rPr>
        <w:t xml:space="preserve">, T. and </w:t>
      </w:r>
      <w:proofErr w:type="spellStart"/>
      <w:r>
        <w:rPr>
          <w:color w:val="221E1F"/>
        </w:rPr>
        <w:t>Pestoff</w:t>
      </w:r>
      <w:proofErr w:type="spellEnd"/>
      <w:r>
        <w:rPr>
          <w:color w:val="221E1F"/>
        </w:rPr>
        <w:t xml:space="preserve">, V. (2006) Co-Production, the Third Sector and the </w:t>
      </w:r>
      <w:proofErr w:type="spellStart"/>
      <w:r>
        <w:rPr>
          <w:color w:val="221E1F"/>
        </w:rPr>
        <w:t>Dlivery</w:t>
      </w:r>
      <w:proofErr w:type="spellEnd"/>
      <w:r>
        <w:rPr>
          <w:color w:val="221E1F"/>
        </w:rPr>
        <w:t xml:space="preserve"> of Public Services: An Introduction, in </w:t>
      </w:r>
      <w:r w:rsidRPr="00DA3F41">
        <w:rPr>
          <w:color w:val="221E1F"/>
          <w:u w:val="single"/>
        </w:rPr>
        <w:t>Public Management Review</w:t>
      </w:r>
      <w:r>
        <w:rPr>
          <w:color w:val="221E1F"/>
        </w:rPr>
        <w:t xml:space="preserve">. Vol. 8. No 4. Pp. 493 – 501. </w:t>
      </w:r>
    </w:p>
    <w:p w14:paraId="438DE57A" w14:textId="3EB22302" w:rsidR="00010555" w:rsidRDefault="00010555" w:rsidP="00010555">
      <w:pPr>
        <w:pStyle w:val="ListParagraph"/>
        <w:widowControl w:val="0"/>
        <w:numPr>
          <w:ilvl w:val="0"/>
          <w:numId w:val="2"/>
        </w:numPr>
        <w:autoSpaceDE w:val="0"/>
        <w:autoSpaceDN w:val="0"/>
        <w:adjustRightInd w:val="0"/>
        <w:rPr>
          <w:color w:val="221E1F"/>
        </w:rPr>
      </w:pPr>
      <w:r w:rsidRPr="00010555">
        <w:rPr>
          <w:color w:val="221E1F"/>
        </w:rPr>
        <w:t xml:space="preserve">Graham, S. and S. Marvin (2001). </w:t>
      </w:r>
      <w:r w:rsidRPr="001F1CFB">
        <w:rPr>
          <w:color w:val="221E1F"/>
          <w:u w:val="single"/>
        </w:rPr>
        <w:t xml:space="preserve">Splintering Urbanism: Networked Infrastructures, Technological </w:t>
      </w:r>
      <w:proofErr w:type="spellStart"/>
      <w:r w:rsidRPr="001F1CFB">
        <w:rPr>
          <w:color w:val="221E1F"/>
          <w:u w:val="single"/>
        </w:rPr>
        <w:t>Mobilities</w:t>
      </w:r>
      <w:proofErr w:type="spellEnd"/>
      <w:r w:rsidRPr="001F1CFB">
        <w:rPr>
          <w:color w:val="221E1F"/>
          <w:u w:val="single"/>
        </w:rPr>
        <w:t xml:space="preserve"> and the Urban Condition</w:t>
      </w:r>
      <w:r w:rsidRPr="00010555">
        <w:rPr>
          <w:color w:val="221E1F"/>
        </w:rPr>
        <w:t>. Pages 84 - 87. London,</w:t>
      </w:r>
      <w:r>
        <w:rPr>
          <w:color w:val="221E1F"/>
        </w:rPr>
        <w:t xml:space="preserve"> </w:t>
      </w:r>
      <w:proofErr w:type="spellStart"/>
      <w:r w:rsidRPr="00010555">
        <w:rPr>
          <w:color w:val="221E1F"/>
        </w:rPr>
        <w:t>Routledge</w:t>
      </w:r>
      <w:proofErr w:type="spellEnd"/>
      <w:r w:rsidRPr="00010555">
        <w:rPr>
          <w:color w:val="221E1F"/>
        </w:rPr>
        <w:t>.</w:t>
      </w:r>
    </w:p>
    <w:p w14:paraId="52F5E356" w14:textId="26EF8555" w:rsidR="00DA3F41" w:rsidRDefault="00DA3F41" w:rsidP="00010555">
      <w:pPr>
        <w:pStyle w:val="ListParagraph"/>
        <w:widowControl w:val="0"/>
        <w:numPr>
          <w:ilvl w:val="0"/>
          <w:numId w:val="2"/>
        </w:numPr>
        <w:autoSpaceDE w:val="0"/>
        <w:autoSpaceDN w:val="0"/>
        <w:adjustRightInd w:val="0"/>
        <w:rPr>
          <w:color w:val="221E1F"/>
        </w:rPr>
      </w:pPr>
      <w:r>
        <w:rPr>
          <w:color w:val="221E1F"/>
        </w:rPr>
        <w:t xml:space="preserve">Joshi, A. and Moore, M. (2004) </w:t>
      </w:r>
      <w:proofErr w:type="spellStart"/>
      <w:r>
        <w:rPr>
          <w:color w:val="221E1F"/>
        </w:rPr>
        <w:t>Institutionalised</w:t>
      </w:r>
      <w:proofErr w:type="spellEnd"/>
      <w:r>
        <w:rPr>
          <w:color w:val="221E1F"/>
        </w:rPr>
        <w:t xml:space="preserve"> Co-production: Unorthodox Public Service Delivery in challenging Environments, in </w:t>
      </w:r>
      <w:r w:rsidRPr="00DA3F41">
        <w:rPr>
          <w:color w:val="221E1F"/>
          <w:u w:val="single"/>
        </w:rPr>
        <w:t>The Journal of Development Studies</w:t>
      </w:r>
      <w:r>
        <w:rPr>
          <w:color w:val="221E1F"/>
        </w:rPr>
        <w:t xml:space="preserve">, Vol. 40, No 4. 31 – 49. </w:t>
      </w:r>
    </w:p>
    <w:p w14:paraId="6DE5C397" w14:textId="77777777" w:rsidR="00DA3F41" w:rsidRDefault="00DA3F41" w:rsidP="00010555">
      <w:pPr>
        <w:pStyle w:val="ListParagraph"/>
        <w:widowControl w:val="0"/>
        <w:numPr>
          <w:ilvl w:val="0"/>
          <w:numId w:val="2"/>
        </w:numPr>
        <w:autoSpaceDE w:val="0"/>
        <w:autoSpaceDN w:val="0"/>
        <w:adjustRightInd w:val="0"/>
        <w:rPr>
          <w:color w:val="221E1F"/>
        </w:rPr>
      </w:pPr>
      <w:proofErr w:type="spellStart"/>
      <w:r>
        <w:rPr>
          <w:color w:val="221E1F"/>
        </w:rPr>
        <w:t>Mitlin</w:t>
      </w:r>
      <w:proofErr w:type="spellEnd"/>
      <w:r>
        <w:rPr>
          <w:color w:val="221E1F"/>
        </w:rPr>
        <w:t xml:space="preserve">, D. (2008) With and beyond the State – Co-production as a route to Political Influence, Power and Transformation for Grassroots Organizations, in </w:t>
      </w:r>
      <w:r w:rsidRPr="00DA3F41">
        <w:rPr>
          <w:color w:val="221E1F"/>
          <w:u w:val="single"/>
        </w:rPr>
        <w:t>Environment and Urbanization</w:t>
      </w:r>
      <w:r>
        <w:rPr>
          <w:color w:val="221E1F"/>
        </w:rPr>
        <w:t>, Vol. 20, No 2. 339-360.</w:t>
      </w:r>
    </w:p>
    <w:p w14:paraId="4DDAD177" w14:textId="5A7DECA9" w:rsidR="00DA3F41" w:rsidRPr="00010555" w:rsidRDefault="00DA3F41" w:rsidP="00010555">
      <w:pPr>
        <w:pStyle w:val="ListParagraph"/>
        <w:widowControl w:val="0"/>
        <w:numPr>
          <w:ilvl w:val="0"/>
          <w:numId w:val="2"/>
        </w:numPr>
        <w:autoSpaceDE w:val="0"/>
        <w:autoSpaceDN w:val="0"/>
        <w:adjustRightInd w:val="0"/>
        <w:rPr>
          <w:color w:val="221E1F"/>
        </w:rPr>
      </w:pPr>
      <w:r>
        <w:rPr>
          <w:color w:val="221E1F"/>
        </w:rPr>
        <w:t xml:space="preserve">Needham, C. (2008) </w:t>
      </w:r>
      <w:proofErr w:type="spellStart"/>
      <w:r>
        <w:rPr>
          <w:color w:val="221E1F"/>
        </w:rPr>
        <w:t>Realising</w:t>
      </w:r>
      <w:proofErr w:type="spellEnd"/>
      <w:r>
        <w:rPr>
          <w:color w:val="221E1F"/>
        </w:rPr>
        <w:t xml:space="preserve"> the Potential of Co-</w:t>
      </w:r>
      <w:r w:rsidR="00325711">
        <w:rPr>
          <w:color w:val="221E1F"/>
        </w:rPr>
        <w:t xml:space="preserve">Production: Negotiating Improvements in Public Services, in </w:t>
      </w:r>
      <w:r w:rsidR="00325711" w:rsidRPr="00325711">
        <w:rPr>
          <w:color w:val="221E1F"/>
          <w:u w:val="single"/>
        </w:rPr>
        <w:t>Social Policy and Society</w:t>
      </w:r>
      <w:r w:rsidR="00325711">
        <w:rPr>
          <w:color w:val="221E1F"/>
        </w:rPr>
        <w:t xml:space="preserve">, Vol. 7, No 2, 221-231. </w:t>
      </w:r>
      <w:r>
        <w:rPr>
          <w:color w:val="221E1F"/>
        </w:rPr>
        <w:t xml:space="preserve"> </w:t>
      </w:r>
    </w:p>
    <w:p w14:paraId="1DF3B20F" w14:textId="04686D72" w:rsidR="001F1CFB" w:rsidRPr="00325711" w:rsidRDefault="00010555" w:rsidP="001F1CFB">
      <w:pPr>
        <w:pStyle w:val="ListParagraph"/>
        <w:widowControl w:val="0"/>
        <w:numPr>
          <w:ilvl w:val="0"/>
          <w:numId w:val="2"/>
        </w:numPr>
        <w:autoSpaceDE w:val="0"/>
        <w:autoSpaceDN w:val="0"/>
        <w:adjustRightInd w:val="0"/>
        <w:rPr>
          <w:color w:val="221E1F"/>
        </w:rPr>
      </w:pPr>
      <w:r w:rsidRPr="00325711">
        <w:rPr>
          <w:color w:val="221E1F"/>
        </w:rPr>
        <w:t xml:space="preserve">Simone, A. (2005). Introduction: Urban Processes and Change. In </w:t>
      </w:r>
      <w:r w:rsidRPr="00325711">
        <w:rPr>
          <w:color w:val="221E1F"/>
          <w:u w:val="single"/>
        </w:rPr>
        <w:t>Urban Africa: Changing Contours of Survival in the City</w:t>
      </w:r>
      <w:r w:rsidRPr="00325711">
        <w:rPr>
          <w:color w:val="221E1F"/>
        </w:rPr>
        <w:t xml:space="preserve">. A. Simone and A. </w:t>
      </w:r>
      <w:proofErr w:type="spellStart"/>
      <w:r w:rsidRPr="00325711">
        <w:rPr>
          <w:color w:val="221E1F"/>
        </w:rPr>
        <w:t>Abouhani</w:t>
      </w:r>
      <w:proofErr w:type="spellEnd"/>
      <w:r w:rsidRPr="00325711">
        <w:rPr>
          <w:color w:val="221E1F"/>
        </w:rPr>
        <w:t>. London, Zed</w:t>
      </w:r>
      <w:r w:rsidR="001F1CFB" w:rsidRPr="00325711">
        <w:rPr>
          <w:color w:val="221E1F"/>
        </w:rPr>
        <w:t xml:space="preserve"> </w:t>
      </w:r>
      <w:r w:rsidRPr="00325711">
        <w:rPr>
          <w:color w:val="221E1F"/>
        </w:rPr>
        <w:t>Books: 1 - 26.</w:t>
      </w:r>
      <w:bookmarkStart w:id="0" w:name="_GoBack"/>
      <w:bookmarkEnd w:id="0"/>
    </w:p>
    <w:sectPr w:rsidR="001F1CFB" w:rsidRPr="00325711" w:rsidSect="00010555">
      <w:pgSz w:w="12240" w:h="15840"/>
      <w:pgMar w:top="1440" w:right="1892" w:bottom="144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0B29"/>
    <w:multiLevelType w:val="hybridMultilevel"/>
    <w:tmpl w:val="AD24B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EA7DAB"/>
    <w:multiLevelType w:val="hybridMultilevel"/>
    <w:tmpl w:val="A6DC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234AC"/>
    <w:multiLevelType w:val="hybridMultilevel"/>
    <w:tmpl w:val="E12A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55"/>
    <w:rsid w:val="00010555"/>
    <w:rsid w:val="001F1CFB"/>
    <w:rsid w:val="002213AF"/>
    <w:rsid w:val="00325711"/>
    <w:rsid w:val="003B2647"/>
    <w:rsid w:val="003E64C0"/>
    <w:rsid w:val="007034F2"/>
    <w:rsid w:val="00CF2989"/>
    <w:rsid w:val="00D52003"/>
    <w:rsid w:val="00DA3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052B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5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105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55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10555"/>
    <w:pPr>
      <w:ind w:left="720"/>
      <w:contextualSpacing/>
    </w:pPr>
  </w:style>
  <w:style w:type="character" w:customStyle="1" w:styleId="Heading2Char">
    <w:name w:val="Heading 2 Char"/>
    <w:basedOn w:val="DefaultParagraphFont"/>
    <w:link w:val="Heading2"/>
    <w:uiPriority w:val="9"/>
    <w:rsid w:val="0001055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5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105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55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10555"/>
    <w:pPr>
      <w:ind w:left="720"/>
      <w:contextualSpacing/>
    </w:pPr>
  </w:style>
  <w:style w:type="character" w:customStyle="1" w:styleId="Heading2Char">
    <w:name w:val="Heading 2 Char"/>
    <w:basedOn w:val="DefaultParagraphFont"/>
    <w:link w:val="Heading2"/>
    <w:uiPriority w:val="9"/>
    <w:rsid w:val="0001055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387</Words>
  <Characters>2206</Characters>
  <Application>Microsoft Macintosh Word</Application>
  <DocSecurity>0</DocSecurity>
  <Lines>18</Lines>
  <Paragraphs>5</Paragraphs>
  <ScaleCrop>false</ScaleCrop>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2012-03-02T13:30:00Z</dcterms:created>
  <dcterms:modified xsi:type="dcterms:W3CDTF">2012-03-02T13:57:00Z</dcterms:modified>
</cp:coreProperties>
</file>